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67A19CF8" w:rsidR="001437C2" w:rsidRPr="007F5D9D" w:rsidRDefault="001437C2">
            <w:r w:rsidRPr="007F5D9D">
              <w:t>Respondent:</w:t>
            </w:r>
            <w:r w:rsidR="00E62B30">
              <w:t xml:space="preserve"> </w:t>
            </w:r>
            <w:r w:rsidR="00B27C08">
              <w:t>Elizabeth Watson</w:t>
            </w:r>
          </w:p>
          <w:p w14:paraId="7428B2D2" w14:textId="72BD2AA1" w:rsidR="001437C2" w:rsidRPr="007F5D9D" w:rsidRDefault="00853C7D">
            <w:r>
              <w:t>Year</w:t>
            </w:r>
            <w:r w:rsidR="001437C2" w:rsidRPr="007F5D9D">
              <w:t xml:space="preserve"> of Birth:</w:t>
            </w:r>
            <w:r w:rsidR="008F6E4E">
              <w:t xml:space="preserve"> 1959</w:t>
            </w:r>
          </w:p>
          <w:p w14:paraId="58612A82" w14:textId="71FE9FA6" w:rsidR="001437C2" w:rsidRPr="007F5D9D" w:rsidRDefault="001437C2">
            <w:r w:rsidRPr="007F5D9D">
              <w:t xml:space="preserve">Age:  </w:t>
            </w:r>
          </w:p>
          <w:p w14:paraId="22A89FC2" w14:textId="7A16AB7F" w:rsidR="001437C2" w:rsidRPr="007F5D9D" w:rsidRDefault="001437C2">
            <w:r w:rsidRPr="007F5D9D">
              <w:t>Connection</w:t>
            </w:r>
            <w:r>
              <w:t xml:space="preserve"> to </w:t>
            </w:r>
            <w:r w:rsidR="00853C7D">
              <w:t>project</w:t>
            </w:r>
            <w:r w:rsidRPr="007F5D9D">
              <w:t>:</w:t>
            </w:r>
            <w:r w:rsidR="00253521">
              <w:t xml:space="preserve"> Respondent</w:t>
            </w:r>
          </w:p>
          <w:p w14:paraId="3A05A9D9" w14:textId="64BB75CC" w:rsidR="001437C2" w:rsidRPr="007F5D9D" w:rsidRDefault="001437C2">
            <w:r w:rsidRPr="007F5D9D">
              <w:t>Date of Interview:</w:t>
            </w:r>
            <w:r w:rsidR="00E22637">
              <w:t xml:space="preserve"> </w:t>
            </w:r>
            <w:r w:rsidR="00B27C08">
              <w:t>16</w:t>
            </w:r>
            <w:r w:rsidR="00E22637">
              <w:t>/</w:t>
            </w:r>
            <w:r w:rsidR="00B27C08">
              <w:t>01/2026</w:t>
            </w:r>
            <w:r w:rsidRPr="007F5D9D">
              <w:br/>
              <w:t>Interviewer:</w:t>
            </w:r>
            <w:r w:rsidR="00F20F0D">
              <w:t xml:space="preserve"> Colin White</w:t>
            </w:r>
          </w:p>
          <w:p w14:paraId="0651B18B" w14:textId="25E85594" w:rsidR="001437C2" w:rsidRDefault="00F20F0D">
            <w:r>
              <w:t>Recording Agreement:  Yes</w:t>
            </w:r>
          </w:p>
          <w:p w14:paraId="0714CE75" w14:textId="2FFC7CB8" w:rsidR="00853C7D" w:rsidRPr="007F5D9D" w:rsidRDefault="00F20F0D">
            <w:r>
              <w:t>Information &amp; Consent: Yes</w:t>
            </w:r>
          </w:p>
          <w:p w14:paraId="44411161" w14:textId="7FF0236C" w:rsidR="001437C2" w:rsidRPr="007F5D9D" w:rsidRDefault="00F20F0D">
            <w:r>
              <w:t xml:space="preserve">Photographic Images: </w:t>
            </w:r>
            <w:r w:rsidR="001437C2" w:rsidRPr="007F5D9D">
              <w:t xml:space="preserve"> No</w:t>
            </w:r>
            <w:r>
              <w:t xml:space="preserve"> </w:t>
            </w:r>
          </w:p>
          <w:p w14:paraId="0F449CE5" w14:textId="1FC7C508" w:rsidR="001437C2" w:rsidRPr="007F5D9D" w:rsidRDefault="001437C2">
            <w:r w:rsidRPr="007F5D9D">
              <w:t>Length of Interview:</w:t>
            </w:r>
            <w:r w:rsidR="00253521">
              <w:t xml:space="preserve"> 48 </w:t>
            </w:r>
            <w:proofErr w:type="spellStart"/>
            <w:r w:rsidR="00253521">
              <w:t>mins</w:t>
            </w:r>
            <w:proofErr w:type="spellEnd"/>
            <w:r w:rsidR="00253521">
              <w:t xml:space="preserve"> and 10 s</w:t>
            </w:r>
            <w:bookmarkStart w:id="0" w:name="_GoBack"/>
            <w:bookmarkEnd w:id="0"/>
            <w:r w:rsidR="00253521">
              <w:t>econds</w:t>
            </w:r>
          </w:p>
          <w:p w14:paraId="5643AAD2" w14:textId="2F442945" w:rsidR="001437C2" w:rsidRPr="007F5D9D" w:rsidRDefault="001437C2">
            <w:r w:rsidRPr="007F5D9D">
              <w:t>Location of Interview:</w:t>
            </w:r>
            <w:r w:rsidR="00F20F0D">
              <w:t xml:space="preserve"> Marie Trust, Albion Street, Glasgow</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shd w:val="clear" w:color="auto" w:fill="auto"/>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shd w:val="clear" w:color="auto" w:fill="auto"/>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shd w:val="clear" w:color="auto" w:fill="auto"/>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D27CBC">
        <w:trPr>
          <w:trHeight w:val="4950"/>
        </w:trPr>
        <w:tc>
          <w:tcPr>
            <w:tcW w:w="1242" w:type="dxa"/>
            <w:tcBorders>
              <w:top w:val="single" w:sz="12" w:space="0" w:color="auto"/>
              <w:left w:val="single" w:sz="18" w:space="0" w:color="auto"/>
              <w:bottom w:val="single" w:sz="4" w:space="0" w:color="auto"/>
            </w:tcBorders>
            <w:shd w:val="clear" w:color="auto" w:fill="auto"/>
          </w:tcPr>
          <w:p w14:paraId="3956BFFB" w14:textId="2F2442DA" w:rsidR="0076396F" w:rsidRPr="007F5D9D" w:rsidRDefault="00AB1E77">
            <w:r>
              <w:t>00.00-</w:t>
            </w:r>
            <w:r w:rsidR="00D27CBC">
              <w:t>04.52</w:t>
            </w:r>
          </w:p>
        </w:tc>
        <w:tc>
          <w:tcPr>
            <w:tcW w:w="6042" w:type="dxa"/>
            <w:gridSpan w:val="2"/>
            <w:tcBorders>
              <w:top w:val="single" w:sz="12" w:space="0" w:color="auto"/>
              <w:bottom w:val="single" w:sz="4" w:space="0" w:color="auto"/>
            </w:tcBorders>
            <w:shd w:val="clear" w:color="auto" w:fill="auto"/>
          </w:tcPr>
          <w:p w14:paraId="0D4DD8C4" w14:textId="77777777" w:rsidR="004F521E" w:rsidRDefault="00D608A1" w:rsidP="00B27C08">
            <w:r>
              <w:t>Respondent introduces her</w:t>
            </w:r>
            <w:r w:rsidR="00F20F0D">
              <w:t xml:space="preserve"> relevant experience </w:t>
            </w:r>
            <w:r w:rsidR="00B27C08">
              <w:t>in post-war housing in the Possilpark area of Glasgow</w:t>
            </w:r>
            <w:r>
              <w:t>.</w:t>
            </w:r>
            <w:r w:rsidR="00F82498">
              <w:t xml:space="preserve"> She opens by stating that she lived in a ground floor cottage flat (four in a block) </w:t>
            </w:r>
            <w:r w:rsidR="00D27CBC">
              <w:t xml:space="preserve">with a shared garden </w:t>
            </w:r>
            <w:r w:rsidR="00F82498">
              <w:t>until she was aged 4. It had a living room, two bedrooms, a kitchen and a bathroom and she lived with her parents, sister and grandfather. At the age of 4, she moved from 66 Kippen Street to 70 Kippen Street, which was a semi-detached house with three bedrooms</w:t>
            </w:r>
            <w:r w:rsidR="00D27CBC">
              <w:t>, kitchen, bathroom and living room</w:t>
            </w:r>
            <w:r w:rsidR="00F82498">
              <w:t xml:space="preserve">. This house also had a large garden for their sole use and also a garage, which was unusual for the time. The house was heated by coal and then a calor gas fire, with an electric fire in the bedrooms which was turned on early to help remove ice from the windows. Storage heaters were used after this and the respondent emphasises the enormous difference these made. </w:t>
            </w:r>
          </w:p>
          <w:p w14:paraId="474DC1CA" w14:textId="77777777" w:rsidR="00D27CBC" w:rsidRDefault="00D27CBC" w:rsidP="00B27C08">
            <w:r>
              <w:t>There was a piano in the living room which her grandfather played, and later was used by the respondent and her sister when they were learning. Still recalled is the safe, warm ‘feel ‘of the house and the time in general.</w:t>
            </w:r>
          </w:p>
          <w:p w14:paraId="500FDCF2" w14:textId="09CB522E" w:rsidR="00D27CBC" w:rsidRPr="007F5D9D" w:rsidRDefault="00D27CBC" w:rsidP="00B27C08"/>
        </w:tc>
        <w:tc>
          <w:tcPr>
            <w:tcW w:w="2322" w:type="dxa"/>
            <w:tcBorders>
              <w:top w:val="single" w:sz="12" w:space="0" w:color="auto"/>
              <w:bottom w:val="single" w:sz="4" w:space="0" w:color="auto"/>
              <w:right w:val="single" w:sz="18" w:space="0" w:color="auto"/>
            </w:tcBorders>
            <w:shd w:val="clear" w:color="auto" w:fill="auto"/>
          </w:tcPr>
          <w:p w14:paraId="0B9C04D0" w14:textId="77777777" w:rsidR="004F521E" w:rsidRPr="007F5D9D" w:rsidRDefault="004F521E"/>
        </w:tc>
      </w:tr>
      <w:tr w:rsidR="00D27CBC" w:rsidRPr="007F5D9D" w14:paraId="612E033C" w14:textId="77777777" w:rsidTr="00D27CBC">
        <w:trPr>
          <w:trHeight w:val="675"/>
        </w:trPr>
        <w:tc>
          <w:tcPr>
            <w:tcW w:w="1242" w:type="dxa"/>
            <w:tcBorders>
              <w:top w:val="single" w:sz="4" w:space="0" w:color="auto"/>
              <w:left w:val="single" w:sz="18" w:space="0" w:color="auto"/>
              <w:bottom w:val="single" w:sz="2" w:space="0" w:color="auto"/>
            </w:tcBorders>
            <w:shd w:val="clear" w:color="auto" w:fill="auto"/>
          </w:tcPr>
          <w:p w14:paraId="5319751D" w14:textId="4A14F15F" w:rsidR="00D27CBC" w:rsidRDefault="00D27CBC" w:rsidP="00D27CBC">
            <w:r>
              <w:t>05.00-</w:t>
            </w:r>
            <w:r w:rsidR="00E12866">
              <w:t>06.10</w:t>
            </w:r>
          </w:p>
        </w:tc>
        <w:tc>
          <w:tcPr>
            <w:tcW w:w="6042" w:type="dxa"/>
            <w:gridSpan w:val="2"/>
            <w:tcBorders>
              <w:top w:val="single" w:sz="4" w:space="0" w:color="auto"/>
              <w:bottom w:val="single" w:sz="2" w:space="0" w:color="auto"/>
            </w:tcBorders>
            <w:shd w:val="clear" w:color="auto" w:fill="auto"/>
          </w:tcPr>
          <w:p w14:paraId="4D97F2AE" w14:textId="678402FF" w:rsidR="00D27CBC" w:rsidRDefault="00D27CBC" w:rsidP="00D27CBC">
            <w:r>
              <w:t xml:space="preserve">The local school was Chirnside Primary, which is fondly remembered. The playing fields though were essentially marshland and could never be used for their intended purpose (still the case today). The respondent’s </w:t>
            </w:r>
            <w:r w:rsidR="00E74414">
              <w:t xml:space="preserve">father </w:t>
            </w:r>
            <w:r>
              <w:t xml:space="preserve">was on the Parent/Teacher committee. </w:t>
            </w:r>
          </w:p>
          <w:p w14:paraId="4E73E287" w14:textId="7F1B0A81" w:rsidR="00E74414" w:rsidRDefault="00E74414" w:rsidP="00D27CBC">
            <w:r>
              <w:t xml:space="preserve">After school, children played in the street and made sure they were safe by shouting ‘car coming!’ when required. Bikes were popular, although not every child had one. A Raleigh Chopper is remembered, belonging to a friend of the respondent. ‘Bogies’ (home-made free-running karts) are also remembered as being popular and were used on pavements and the road. </w:t>
            </w:r>
          </w:p>
          <w:p w14:paraId="4B6EFFFB" w14:textId="05BA9C73" w:rsidR="00E74414" w:rsidRDefault="00E74414" w:rsidP="00D27CBC">
            <w:r>
              <w:t xml:space="preserve">Children were also out at Halloween and Bonfire nights. Having a key on a string attached to the letterbox, and also on a string around her neck, and just knocking on doors to ask if friends were coming out to play, are given as indicative memories of childhood. </w:t>
            </w:r>
          </w:p>
          <w:p w14:paraId="721A25C8" w14:textId="77777777" w:rsidR="00E74414" w:rsidRDefault="00E74414" w:rsidP="00D27CBC"/>
          <w:p w14:paraId="12AEB780" w14:textId="77777777" w:rsidR="00D27CBC" w:rsidRDefault="00D27CBC" w:rsidP="00B27C08"/>
        </w:tc>
        <w:tc>
          <w:tcPr>
            <w:tcW w:w="2322" w:type="dxa"/>
            <w:tcBorders>
              <w:top w:val="single" w:sz="4" w:space="0" w:color="auto"/>
              <w:bottom w:val="single" w:sz="2" w:space="0" w:color="auto"/>
              <w:right w:val="single" w:sz="18" w:space="0" w:color="auto"/>
            </w:tcBorders>
            <w:shd w:val="clear" w:color="auto" w:fill="auto"/>
          </w:tcPr>
          <w:p w14:paraId="53C2546F" w14:textId="77777777" w:rsidR="00D27CBC" w:rsidRPr="007F5D9D" w:rsidRDefault="00D27CBC"/>
        </w:tc>
      </w:tr>
      <w:tr w:rsidR="00A72570" w:rsidRPr="007F5D9D" w14:paraId="1A11E2C0" w14:textId="77777777" w:rsidTr="00E26CA9">
        <w:trPr>
          <w:trHeight w:val="400"/>
        </w:trPr>
        <w:tc>
          <w:tcPr>
            <w:tcW w:w="1242" w:type="dxa"/>
            <w:tcBorders>
              <w:top w:val="single" w:sz="2" w:space="0" w:color="auto"/>
              <w:left w:val="single" w:sz="18" w:space="0" w:color="auto"/>
              <w:bottom w:val="single" w:sz="2" w:space="0" w:color="auto"/>
            </w:tcBorders>
            <w:shd w:val="clear" w:color="auto" w:fill="auto"/>
          </w:tcPr>
          <w:p w14:paraId="446365A0" w14:textId="218DA76D" w:rsidR="00E62B30" w:rsidRPr="007F5D9D" w:rsidRDefault="00E62B30" w:rsidP="00E62B30"/>
        </w:tc>
        <w:tc>
          <w:tcPr>
            <w:tcW w:w="6042" w:type="dxa"/>
            <w:gridSpan w:val="2"/>
            <w:tcBorders>
              <w:top w:val="single" w:sz="2" w:space="0" w:color="auto"/>
              <w:bottom w:val="single" w:sz="2" w:space="0" w:color="auto"/>
            </w:tcBorders>
            <w:shd w:val="clear" w:color="auto" w:fill="D5DCE4" w:themeFill="text2" w:themeFillTint="33"/>
          </w:tcPr>
          <w:p w14:paraId="343E8710" w14:textId="20AFD02D" w:rsidR="00E62B30" w:rsidRPr="007F5D9D" w:rsidRDefault="00E12866" w:rsidP="00E62B30">
            <w:r>
              <w:t>‘It was a lovely community, it really was. We would all play in the garage when it was raining and we would put up the painting table and play ping-pong. One of the chaps along the road, Martin Smith who became an actor and unfortunately died during the aids epidemic, used to make up plays and musicals. We would all dress up and sing and put them on in different people’s houses and in our garage. He went on to become really quite famous. So we also had a bit of artistic stuff going on. He also made up the stuff for the school shows</w:t>
            </w:r>
            <w:r w:rsidR="008F3E35">
              <w:t>. My sister played Cinderella at the time of Chitty Chitty Bang Bang and he designed it so that she came on in that. It was a very happy childhood</w:t>
            </w:r>
            <w:r>
              <w:t xml:space="preserve">’. </w:t>
            </w:r>
          </w:p>
        </w:tc>
        <w:tc>
          <w:tcPr>
            <w:tcW w:w="2322" w:type="dxa"/>
            <w:tcBorders>
              <w:top w:val="single" w:sz="2" w:space="0" w:color="auto"/>
              <w:bottom w:val="single" w:sz="2" w:space="0" w:color="auto"/>
              <w:right w:val="single" w:sz="18" w:space="0" w:color="auto"/>
            </w:tcBorders>
            <w:shd w:val="clear" w:color="auto" w:fill="D5DCE4" w:themeFill="text2" w:themeFillTint="33"/>
          </w:tcPr>
          <w:p w14:paraId="5DD045C8" w14:textId="53729536" w:rsidR="00E62B30" w:rsidRPr="007F5D9D" w:rsidRDefault="001F20B9" w:rsidP="00E62B30">
            <w:r w:rsidRPr="001F20B9">
              <w:t>06.18-07.30</w:t>
            </w:r>
          </w:p>
        </w:tc>
      </w:tr>
      <w:tr w:rsidR="00A72570" w:rsidRPr="007F5D9D" w14:paraId="708EB8D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B34921A" w14:textId="42F64A11" w:rsidR="00E62B30" w:rsidRPr="007F5D9D" w:rsidRDefault="008F3E35" w:rsidP="00E62B30">
            <w:r>
              <w:t>07.40-</w:t>
            </w:r>
            <w:r w:rsidR="00BC4C05">
              <w:t>10.12</w:t>
            </w:r>
          </w:p>
        </w:tc>
        <w:tc>
          <w:tcPr>
            <w:tcW w:w="6042" w:type="dxa"/>
            <w:gridSpan w:val="2"/>
            <w:tcBorders>
              <w:top w:val="single" w:sz="2" w:space="0" w:color="auto"/>
              <w:bottom w:val="single" w:sz="2" w:space="0" w:color="auto"/>
            </w:tcBorders>
            <w:shd w:val="clear" w:color="auto" w:fill="auto"/>
          </w:tcPr>
          <w:p w14:paraId="73B8A04C" w14:textId="77777777" w:rsidR="00334FC9" w:rsidRDefault="00334FC9" w:rsidP="006D0FB7">
            <w:r>
              <w:t xml:space="preserve"> </w:t>
            </w:r>
            <w:r w:rsidR="00143874">
              <w:t xml:space="preserve">Local amenities were discussed. In terms of shops, there was a Co-op and at one time, an old fashioned butcher which had sawdust on the floor. Further down the road, was a newsagent (‘paper shop’) and what used to be the Saracen Foundry, where children used to find lots of marbles (‘jorries’). The respondent mentions that as a child, she used to buy Capstan Full Strength Cigarettes in packets of 10 for her grandfather, and how this would be unthinkable today but was entirely normal then. </w:t>
            </w:r>
          </w:p>
          <w:p w14:paraId="4AB9FF69" w14:textId="77777777" w:rsidR="00BC4C05" w:rsidRDefault="00BC4C05" w:rsidP="006D0FB7">
            <w:r>
              <w:t xml:space="preserve">There was a larger shop in the nearby district of Milton, where she used to go shopping for her mother. His would involve going to the shop with a bag and a note of what was needed, and then returning later to collect the shopping. This shop later became a self-service grocery shop. </w:t>
            </w:r>
          </w:p>
          <w:p w14:paraId="6AD5CBAE" w14:textId="37FE734A" w:rsidR="00BC4C05" w:rsidRPr="007F5D9D" w:rsidRDefault="00BC4C05" w:rsidP="006D0FB7">
            <w:r>
              <w:t xml:space="preserve">Also remembered is the respondent’s mother working in a greengrocer in Bishopbriggs and bringing home unused fruit and vegetables on a Saturday. There were always plenty of strawberries for family and friends, with ice cream being bought from the local van. Having so much fruit in the house was unusual for these times. </w:t>
            </w:r>
          </w:p>
        </w:tc>
        <w:tc>
          <w:tcPr>
            <w:tcW w:w="2322" w:type="dxa"/>
            <w:tcBorders>
              <w:top w:val="single" w:sz="2" w:space="0" w:color="auto"/>
              <w:bottom w:val="single" w:sz="2" w:space="0" w:color="auto"/>
              <w:right w:val="single" w:sz="18" w:space="0" w:color="auto"/>
            </w:tcBorders>
            <w:shd w:val="clear" w:color="auto" w:fill="auto"/>
          </w:tcPr>
          <w:p w14:paraId="26F3C30E" w14:textId="77777777" w:rsidR="00E62B30" w:rsidRPr="007F5D9D" w:rsidRDefault="00E62B30" w:rsidP="00E62B30"/>
        </w:tc>
      </w:tr>
      <w:tr w:rsidR="00A72570" w:rsidRPr="007F5D9D" w14:paraId="599287D6" w14:textId="77777777" w:rsidTr="00EE1A89">
        <w:trPr>
          <w:trHeight w:val="400"/>
        </w:trPr>
        <w:tc>
          <w:tcPr>
            <w:tcW w:w="1242" w:type="dxa"/>
            <w:tcBorders>
              <w:top w:val="single" w:sz="2" w:space="0" w:color="auto"/>
              <w:left w:val="single" w:sz="18" w:space="0" w:color="auto"/>
              <w:bottom w:val="single" w:sz="2" w:space="0" w:color="auto"/>
            </w:tcBorders>
            <w:shd w:val="clear" w:color="auto" w:fill="auto"/>
          </w:tcPr>
          <w:p w14:paraId="2E55F842" w14:textId="292C7D4B" w:rsidR="00E62B30" w:rsidRPr="007F5D9D" w:rsidRDefault="00E62B30" w:rsidP="00E62B30"/>
        </w:tc>
        <w:tc>
          <w:tcPr>
            <w:tcW w:w="6042" w:type="dxa"/>
            <w:gridSpan w:val="2"/>
            <w:tcBorders>
              <w:top w:val="single" w:sz="2" w:space="0" w:color="auto"/>
              <w:bottom w:val="single" w:sz="2" w:space="0" w:color="auto"/>
            </w:tcBorders>
            <w:shd w:val="clear" w:color="auto" w:fill="D5DCE4" w:themeFill="text2" w:themeFillTint="33"/>
          </w:tcPr>
          <w:p w14:paraId="3321C209" w14:textId="6D3F83AA" w:rsidR="00E62B30" w:rsidRPr="007F5D9D" w:rsidRDefault="001A0B40" w:rsidP="00334FC9">
            <w:r>
              <w:t xml:space="preserve">‘We did go to the church, it was a bit of a walk away and my sister and I were in the Girl’s Brigade, and latterly we were in a musical group and they used to put on operettas. But looking back they were operettas from the 1920s with pierrots and we used to put them on: I’ve still got some of the music books. We used to all dressed up and they were great fun, but this was the 60s and 70s when people used to do stuff like that. It was really nice. We used to go to the Youth Fellowship, I didn’t know anyone who went to the dancing’. </w:t>
            </w:r>
          </w:p>
        </w:tc>
        <w:tc>
          <w:tcPr>
            <w:tcW w:w="2322" w:type="dxa"/>
            <w:tcBorders>
              <w:top w:val="single" w:sz="2" w:space="0" w:color="auto"/>
              <w:bottom w:val="single" w:sz="2" w:space="0" w:color="auto"/>
              <w:right w:val="single" w:sz="18" w:space="0" w:color="auto"/>
            </w:tcBorders>
            <w:shd w:val="clear" w:color="auto" w:fill="D5DCE4" w:themeFill="text2" w:themeFillTint="33"/>
          </w:tcPr>
          <w:p w14:paraId="311DA6BE" w14:textId="16427EB1" w:rsidR="00E62B30" w:rsidRPr="007F5D9D" w:rsidRDefault="001F20B9" w:rsidP="00E62B30">
            <w:r w:rsidRPr="001F20B9">
              <w:t>10.14-11.12</w:t>
            </w:r>
          </w:p>
        </w:tc>
      </w:tr>
      <w:tr w:rsidR="00B85979" w:rsidRPr="007F5D9D" w14:paraId="2792BA8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1B93EB" w14:textId="244DCFEE" w:rsidR="00B85979" w:rsidRPr="007F5D9D" w:rsidRDefault="001A0B40" w:rsidP="00E62B30">
            <w:r>
              <w:t>11.15-</w:t>
            </w:r>
            <w:r w:rsidR="00933D5E">
              <w:t>14.13</w:t>
            </w:r>
          </w:p>
        </w:tc>
        <w:tc>
          <w:tcPr>
            <w:tcW w:w="6042" w:type="dxa"/>
            <w:gridSpan w:val="2"/>
            <w:tcBorders>
              <w:top w:val="single" w:sz="2" w:space="0" w:color="auto"/>
              <w:bottom w:val="single" w:sz="2" w:space="0" w:color="auto"/>
            </w:tcBorders>
            <w:shd w:val="clear" w:color="auto" w:fill="auto"/>
          </w:tcPr>
          <w:p w14:paraId="28069AFB" w14:textId="13896369" w:rsidR="005C0588" w:rsidRPr="007F5D9D" w:rsidRDefault="005C0588" w:rsidP="00E62B30">
            <w:r>
              <w:t xml:space="preserve"> </w:t>
            </w:r>
            <w:r w:rsidR="00E675BE">
              <w:t xml:space="preserve">The respondent recalls enjoying swimming twice a week (with chips afterwards) at the Possilpark and also Bishopbriggs Baths as a member of the Young Swimmers Athletic Association. Her father took her and her sister, her father also being involved in running the club and himself a keen swimmer who had won prizes during his National Service in Germany. This was the first time he experienced life outside Glasgow and which may have resulted in him training to be a PE teacher had circumstances been different. Other activities included weekly attendance at the Glasgow Youth Choir and regular visits to the library. Regarding holidays, after her father was able to buy a Hillman Imp to replace the Vespa scooter for commuting to work, </w:t>
            </w:r>
            <w:r w:rsidR="00933D5E">
              <w:t xml:space="preserve">the car was used to take the five family members on holiday, as well as </w:t>
            </w:r>
            <w:r w:rsidR="00933D5E">
              <w:lastRenderedPageBreak/>
              <w:t xml:space="preserve">for day trips. </w:t>
            </w:r>
          </w:p>
        </w:tc>
        <w:tc>
          <w:tcPr>
            <w:tcW w:w="2322" w:type="dxa"/>
            <w:tcBorders>
              <w:top w:val="single" w:sz="2" w:space="0" w:color="auto"/>
              <w:bottom w:val="single" w:sz="2" w:space="0" w:color="auto"/>
              <w:right w:val="single" w:sz="18" w:space="0" w:color="auto"/>
            </w:tcBorders>
            <w:shd w:val="clear" w:color="auto" w:fill="auto"/>
          </w:tcPr>
          <w:p w14:paraId="20744549" w14:textId="77777777" w:rsidR="00B85979" w:rsidRPr="007F5D9D" w:rsidRDefault="00B85979" w:rsidP="00E62B30"/>
        </w:tc>
      </w:tr>
      <w:tr w:rsidR="00B85979" w:rsidRPr="007F5D9D" w14:paraId="67DBB3B5" w14:textId="77777777" w:rsidTr="001F20B9">
        <w:trPr>
          <w:trHeight w:val="1680"/>
        </w:trPr>
        <w:tc>
          <w:tcPr>
            <w:tcW w:w="1242" w:type="dxa"/>
            <w:tcBorders>
              <w:top w:val="single" w:sz="2" w:space="0" w:color="auto"/>
              <w:left w:val="single" w:sz="18" w:space="0" w:color="auto"/>
              <w:bottom w:val="single" w:sz="4" w:space="0" w:color="auto"/>
            </w:tcBorders>
            <w:shd w:val="clear" w:color="auto" w:fill="auto"/>
          </w:tcPr>
          <w:p w14:paraId="67CAED2F" w14:textId="6F425217" w:rsidR="00B85979" w:rsidRPr="007F5D9D" w:rsidRDefault="00933D5E" w:rsidP="00E62B30">
            <w:r>
              <w:lastRenderedPageBreak/>
              <w:t>14.18-17.52</w:t>
            </w:r>
          </w:p>
        </w:tc>
        <w:tc>
          <w:tcPr>
            <w:tcW w:w="6042" w:type="dxa"/>
            <w:gridSpan w:val="2"/>
            <w:tcBorders>
              <w:top w:val="single" w:sz="2" w:space="0" w:color="auto"/>
              <w:bottom w:val="single" w:sz="4" w:space="0" w:color="auto"/>
            </w:tcBorders>
            <w:shd w:val="clear" w:color="auto" w:fill="auto"/>
          </w:tcPr>
          <w:p w14:paraId="5C3A69FC" w14:textId="158C9A9F" w:rsidR="00B85979" w:rsidRDefault="00933D5E" w:rsidP="00E62B30">
            <w:r>
              <w:t xml:space="preserve">It is mentioned that the respondent’s father first worked with British Rail, starting in the ticket offices, and later moving to a company which made vinyl and plastic coatings for tables. He then worked as a sales representative for a variety of businesses before starting his own glazing company in the Bridgeton area of Glasgow. </w:t>
            </w:r>
          </w:p>
          <w:p w14:paraId="6EFA2027" w14:textId="0B501E84" w:rsidR="00933D5E" w:rsidRPr="007F5D9D" w:rsidRDefault="00933D5E" w:rsidP="00E62B30"/>
        </w:tc>
        <w:tc>
          <w:tcPr>
            <w:tcW w:w="2322" w:type="dxa"/>
            <w:tcBorders>
              <w:top w:val="single" w:sz="2" w:space="0" w:color="auto"/>
              <w:bottom w:val="single" w:sz="4" w:space="0" w:color="auto"/>
              <w:right w:val="single" w:sz="18" w:space="0" w:color="auto"/>
            </w:tcBorders>
            <w:shd w:val="clear" w:color="auto" w:fill="auto"/>
          </w:tcPr>
          <w:p w14:paraId="0CB07095" w14:textId="13036717" w:rsidR="00B85979" w:rsidRPr="007F5D9D" w:rsidRDefault="00B85979" w:rsidP="00E62B30"/>
        </w:tc>
      </w:tr>
      <w:tr w:rsidR="001F20B9" w:rsidRPr="007F5D9D" w14:paraId="2C2A856F" w14:textId="77777777" w:rsidTr="001F20B9">
        <w:trPr>
          <w:trHeight w:val="722"/>
        </w:trPr>
        <w:tc>
          <w:tcPr>
            <w:tcW w:w="1242" w:type="dxa"/>
            <w:tcBorders>
              <w:top w:val="single" w:sz="4" w:space="0" w:color="auto"/>
              <w:left w:val="single" w:sz="18" w:space="0" w:color="auto"/>
              <w:bottom w:val="single" w:sz="2" w:space="0" w:color="auto"/>
            </w:tcBorders>
            <w:shd w:val="clear" w:color="auto" w:fill="auto"/>
          </w:tcPr>
          <w:p w14:paraId="26B91DF2" w14:textId="712113C0" w:rsidR="001F20B9" w:rsidRDefault="001F20B9" w:rsidP="00E62B30">
            <w:r w:rsidRPr="001F20B9">
              <w:t>18.00-</w:t>
            </w:r>
            <w:r>
              <w:t>19.30</w:t>
            </w:r>
          </w:p>
        </w:tc>
        <w:tc>
          <w:tcPr>
            <w:tcW w:w="6042" w:type="dxa"/>
            <w:gridSpan w:val="2"/>
            <w:tcBorders>
              <w:top w:val="single" w:sz="4" w:space="0" w:color="auto"/>
              <w:bottom w:val="single" w:sz="2" w:space="0" w:color="auto"/>
            </w:tcBorders>
            <w:shd w:val="clear" w:color="auto" w:fill="auto"/>
          </w:tcPr>
          <w:p w14:paraId="295EBB3C" w14:textId="25BC438E" w:rsidR="001F20B9" w:rsidRDefault="001F20B9" w:rsidP="001F20B9">
            <w:r w:rsidRPr="001F20B9">
              <w:t>In terms of local characters, Martin Smith was a friend of the respondent. Martin became a successful actor and appeared in several London West End productions</w:t>
            </w:r>
            <w:r>
              <w:t>, replacing David Essex in Evita. The actor Peter Capaldi also came from the Possilpark area, being part of the family that owned the Capaldi’s Ice Cream Company.</w:t>
            </w:r>
          </w:p>
          <w:p w14:paraId="26BE94EC" w14:textId="77777777" w:rsidR="001F20B9" w:rsidRDefault="001F20B9" w:rsidP="00E62B30"/>
        </w:tc>
        <w:tc>
          <w:tcPr>
            <w:tcW w:w="2322" w:type="dxa"/>
            <w:tcBorders>
              <w:top w:val="single" w:sz="4" w:space="0" w:color="auto"/>
              <w:bottom w:val="single" w:sz="2" w:space="0" w:color="auto"/>
              <w:right w:val="single" w:sz="18" w:space="0" w:color="auto"/>
            </w:tcBorders>
            <w:shd w:val="clear" w:color="auto" w:fill="auto"/>
          </w:tcPr>
          <w:p w14:paraId="7863EA90" w14:textId="77777777" w:rsidR="001F20B9" w:rsidRPr="007F5D9D" w:rsidRDefault="001F20B9" w:rsidP="00E62B30"/>
        </w:tc>
      </w:tr>
      <w:tr w:rsidR="00B85979" w:rsidRPr="007F5D9D" w14:paraId="1490C97E" w14:textId="77777777" w:rsidTr="00EE1A89">
        <w:trPr>
          <w:trHeight w:val="400"/>
        </w:trPr>
        <w:tc>
          <w:tcPr>
            <w:tcW w:w="1242" w:type="dxa"/>
            <w:tcBorders>
              <w:top w:val="single" w:sz="2" w:space="0" w:color="auto"/>
              <w:left w:val="single" w:sz="18" w:space="0" w:color="auto"/>
              <w:bottom w:val="single" w:sz="2" w:space="0" w:color="auto"/>
            </w:tcBorders>
            <w:shd w:val="clear" w:color="auto" w:fill="auto"/>
          </w:tcPr>
          <w:p w14:paraId="41CBB1ED" w14:textId="08DF5376" w:rsidR="00B85979" w:rsidRPr="007F5D9D" w:rsidRDefault="00B85979" w:rsidP="00E62B30"/>
        </w:tc>
        <w:tc>
          <w:tcPr>
            <w:tcW w:w="6042" w:type="dxa"/>
            <w:gridSpan w:val="2"/>
            <w:tcBorders>
              <w:top w:val="single" w:sz="2" w:space="0" w:color="auto"/>
              <w:bottom w:val="single" w:sz="2" w:space="0" w:color="auto"/>
            </w:tcBorders>
            <w:shd w:val="clear" w:color="auto" w:fill="D5DCE4" w:themeFill="text2" w:themeFillTint="33"/>
          </w:tcPr>
          <w:p w14:paraId="3E759642" w14:textId="775C5B8F" w:rsidR="00B85979" w:rsidRPr="007F5D9D" w:rsidRDefault="00BC126C" w:rsidP="00B27C08">
            <w:r>
              <w:t xml:space="preserve"> </w:t>
            </w:r>
            <w:r w:rsidR="001F20B9">
              <w:t>‘I went to Chirnside Primary and we had a fantastic teacher in Primary 1, Miss McLeod. She was ancient, really old, well maybe not that old. I remember my mum taking me along to Primary 1 and there was a wee boy who was crying and had to be taken out. My mum gave him a hanky. I was like; bye-bye, I’m here now. He did comeback and he was alright.’</w:t>
            </w:r>
          </w:p>
        </w:tc>
        <w:tc>
          <w:tcPr>
            <w:tcW w:w="2322" w:type="dxa"/>
            <w:tcBorders>
              <w:top w:val="single" w:sz="2" w:space="0" w:color="auto"/>
              <w:bottom w:val="single" w:sz="2" w:space="0" w:color="auto"/>
              <w:right w:val="single" w:sz="18" w:space="0" w:color="auto"/>
            </w:tcBorders>
            <w:shd w:val="clear" w:color="auto" w:fill="D5DCE4" w:themeFill="text2" w:themeFillTint="33"/>
          </w:tcPr>
          <w:p w14:paraId="40122E8E" w14:textId="2A05C3BC" w:rsidR="00B85979" w:rsidRPr="007F5D9D" w:rsidRDefault="001F20B9" w:rsidP="00E62B30">
            <w:r>
              <w:t>19.38-20.47</w:t>
            </w:r>
          </w:p>
        </w:tc>
      </w:tr>
      <w:tr w:rsidR="00B85979" w:rsidRPr="007F5D9D" w14:paraId="5E68D8A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C848F0E" w14:textId="7F996F8C" w:rsidR="00B85979" w:rsidRPr="007F5D9D" w:rsidRDefault="005110EC" w:rsidP="00E62B30">
            <w:r>
              <w:t>20.52-</w:t>
            </w:r>
            <w:r w:rsidR="00844AC6">
              <w:t>27.10</w:t>
            </w:r>
          </w:p>
        </w:tc>
        <w:tc>
          <w:tcPr>
            <w:tcW w:w="6042" w:type="dxa"/>
            <w:gridSpan w:val="2"/>
            <w:tcBorders>
              <w:top w:val="single" w:sz="2" w:space="0" w:color="auto"/>
              <w:bottom w:val="single" w:sz="2" w:space="0" w:color="auto"/>
            </w:tcBorders>
            <w:shd w:val="clear" w:color="auto" w:fill="auto"/>
          </w:tcPr>
          <w:p w14:paraId="13FE6BD8" w14:textId="4F14AA35" w:rsidR="00C36ED1" w:rsidRDefault="00C36ED1" w:rsidP="00E62B30">
            <w:r>
              <w:t xml:space="preserve"> </w:t>
            </w:r>
            <w:r w:rsidR="005110EC">
              <w:t xml:space="preserve">Continuing the recollections of school days, it was noted that the Deputy Head Teacher took the class in Primary 7 and giving the belt to pupils for being noisy. Also remembered was the occasion of getting ‘lines’ for going up the wrong flight of stairs, and getting the belt for playing in the bathroom. However, in general the respondent has only happy memories of her school days, also remembering that the girls and boys were segregated by a line in the playground when returning to class after playtime. A hymn (Thank you for the world so sweet) was sung in the dinner hall before every meal, and pupils had to bow or curtsey before teachers. </w:t>
            </w:r>
            <w:r w:rsidR="00844AC6">
              <w:t>Not always wanting to attend school lunches, the respondent would sometimes use the 45-minute break to go home, where her grandfather would always make sure that lunch was ready. On completion of primary school, a ‘Quali-dance’ was held in the afternoon with all pupils dressing for the occasion and eating ice cream and jelly. The dance finished at 4.00pm and everyone went home.</w:t>
            </w:r>
          </w:p>
          <w:p w14:paraId="4470D451" w14:textId="6D5A9707" w:rsidR="005110EC" w:rsidRPr="007F5D9D" w:rsidRDefault="005110EC" w:rsidP="00844AC6">
            <w:r>
              <w:t>With regards to secondary school attendance, the respondent sat the 11+ exam and gained entry into Hillhead Secondary School</w:t>
            </w:r>
            <w:r w:rsidR="00844AC6">
              <w:t>, a selective fee-paying school. Books were bought from the ABC Educational bookshop in Glasgow, however after 1</w:t>
            </w:r>
            <w:r w:rsidR="00844AC6" w:rsidRPr="00844AC6">
              <w:rPr>
                <w:vertAlign w:val="superscript"/>
              </w:rPr>
              <w:t>st</w:t>
            </w:r>
            <w:r w:rsidR="00844AC6">
              <w:t xml:space="preserve"> year, the school became a comprehensive school. Secondary School years were also greatly enjoyed and are credited by the respondent with helping her to university.</w:t>
            </w:r>
          </w:p>
        </w:tc>
        <w:tc>
          <w:tcPr>
            <w:tcW w:w="2322" w:type="dxa"/>
            <w:tcBorders>
              <w:top w:val="single" w:sz="2" w:space="0" w:color="auto"/>
              <w:bottom w:val="single" w:sz="2" w:space="0" w:color="auto"/>
              <w:right w:val="single" w:sz="18" w:space="0" w:color="auto"/>
            </w:tcBorders>
            <w:shd w:val="clear" w:color="auto" w:fill="auto"/>
          </w:tcPr>
          <w:p w14:paraId="378E0529" w14:textId="77777777" w:rsidR="00B85979" w:rsidRPr="007F5D9D" w:rsidRDefault="00B85979" w:rsidP="00E62B30"/>
        </w:tc>
      </w:tr>
      <w:tr w:rsidR="00B85979" w:rsidRPr="007F5D9D" w14:paraId="4EED9DAD" w14:textId="77777777" w:rsidTr="00EE1A89">
        <w:trPr>
          <w:trHeight w:val="400"/>
        </w:trPr>
        <w:tc>
          <w:tcPr>
            <w:tcW w:w="1242" w:type="dxa"/>
            <w:tcBorders>
              <w:top w:val="single" w:sz="2" w:space="0" w:color="auto"/>
              <w:left w:val="single" w:sz="18" w:space="0" w:color="auto"/>
              <w:bottom w:val="single" w:sz="2" w:space="0" w:color="auto"/>
            </w:tcBorders>
            <w:shd w:val="clear" w:color="auto" w:fill="auto"/>
          </w:tcPr>
          <w:p w14:paraId="69BEA817" w14:textId="77777777" w:rsidR="00B85979" w:rsidRPr="007F5D9D" w:rsidRDefault="00B85979" w:rsidP="00E62B30"/>
        </w:tc>
        <w:tc>
          <w:tcPr>
            <w:tcW w:w="6042" w:type="dxa"/>
            <w:gridSpan w:val="2"/>
            <w:tcBorders>
              <w:top w:val="single" w:sz="2" w:space="0" w:color="auto"/>
              <w:bottom w:val="single" w:sz="2" w:space="0" w:color="auto"/>
            </w:tcBorders>
            <w:shd w:val="clear" w:color="auto" w:fill="D9E2F3" w:themeFill="accent1" w:themeFillTint="33"/>
          </w:tcPr>
          <w:p w14:paraId="52436FEB" w14:textId="27DC1BFF" w:rsidR="00B85979" w:rsidRPr="007F5D9D" w:rsidRDefault="000373A9" w:rsidP="00E62B30">
            <w:r>
              <w:t>‘So, I left Hillhead at 18, I did the full 6 years and went to Glasgow Tech as it was then, Glasgow Caledonian Uni as it is now. Originally I wanted to do English, as I did 6</w:t>
            </w:r>
            <w:r w:rsidRPr="000373A9">
              <w:rPr>
                <w:vertAlign w:val="superscript"/>
              </w:rPr>
              <w:t>th</w:t>
            </w:r>
            <w:r>
              <w:t xml:space="preserve"> Year Studies English, and I was always interested in poetry writing, and I didn’t get into the choices I wanted but I did get into Cale to </w:t>
            </w:r>
            <w:r w:rsidR="00951791">
              <w:t>do Social</w:t>
            </w:r>
            <w:r>
              <w:t xml:space="preserve"> Sciences, and I did 4 years of Social Sciences and got an honours degree, laterally it was sociology and psychology; you did quite a spread of things, so economics and accounts, social history and you had to do statistics and stuff…I really liked it…I really enjoyed it. When I came out I wasn’t sure what I wanted </w:t>
            </w:r>
            <w:r>
              <w:lastRenderedPageBreak/>
              <w:t>to do because you’re coming out of Social Scienc</w:t>
            </w:r>
            <w:r w:rsidR="00951791">
              <w:t xml:space="preserve">es, just like my son who’s just graduated in history and politics and he’s in a job he doesn’t want to do so he’s going to go back and do something else. So I got a job for a year working in industrial tribunals and then applied for a course at Keele University in Psychology of Mental Handicap and an H.R Qualification in Glasgow, personnel management as it was then, because these were the only things I thought I’d be interested in doing. So I got a grant for the one in H.R. so that is where I went, that was my career. I did a year and got my qualification and was offered 5 different jobs, because it was the ‘milk round’ back then, that would be 1983-4. I chose to work for Scottish and Newcastle Breweries.’ </w:t>
            </w:r>
          </w:p>
        </w:tc>
        <w:tc>
          <w:tcPr>
            <w:tcW w:w="2322" w:type="dxa"/>
            <w:tcBorders>
              <w:top w:val="single" w:sz="2" w:space="0" w:color="auto"/>
              <w:bottom w:val="single" w:sz="2" w:space="0" w:color="auto"/>
              <w:right w:val="single" w:sz="18" w:space="0" w:color="auto"/>
            </w:tcBorders>
            <w:shd w:val="clear" w:color="auto" w:fill="D9E2F3" w:themeFill="accent1" w:themeFillTint="33"/>
          </w:tcPr>
          <w:p w14:paraId="002963FD" w14:textId="5D4AD262" w:rsidR="00B85979" w:rsidRPr="007F5D9D" w:rsidRDefault="000373A9" w:rsidP="00E62B30">
            <w:r>
              <w:lastRenderedPageBreak/>
              <w:t>27.30-</w:t>
            </w:r>
            <w:r w:rsidR="00951791">
              <w:t>29.49</w:t>
            </w:r>
          </w:p>
        </w:tc>
      </w:tr>
      <w:tr w:rsidR="00B85979" w:rsidRPr="007F5D9D" w14:paraId="5901D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96054A" w14:textId="4E554160" w:rsidR="00B85979" w:rsidRPr="007F5D9D" w:rsidRDefault="00951791" w:rsidP="00E62B30">
            <w:r>
              <w:lastRenderedPageBreak/>
              <w:t xml:space="preserve">29.52- </w:t>
            </w:r>
            <w:r w:rsidR="00063520">
              <w:t>33.10</w:t>
            </w:r>
          </w:p>
        </w:tc>
        <w:tc>
          <w:tcPr>
            <w:tcW w:w="6042" w:type="dxa"/>
            <w:gridSpan w:val="2"/>
            <w:tcBorders>
              <w:top w:val="single" w:sz="2" w:space="0" w:color="auto"/>
              <w:bottom w:val="single" w:sz="2" w:space="0" w:color="auto"/>
            </w:tcBorders>
            <w:shd w:val="clear" w:color="auto" w:fill="auto"/>
          </w:tcPr>
          <w:p w14:paraId="16C111EB" w14:textId="50A9F39C" w:rsidR="00242E16" w:rsidRDefault="00951791" w:rsidP="00B27C08">
            <w:r>
              <w:t xml:space="preserve">The respondent describes leaving home for the first time and moving to Edinburgh to take up her graduate trainee post with Scottish and Newcastle Breweries. </w:t>
            </w:r>
            <w:r w:rsidR="001A48CB">
              <w:t>This included team-building, working in administration in head office (where the Scottish Parliament building now stands) and working in a brewery, and how this experience was a very good grounding for the future and a stark contrast to studying the subject. It was related that Scottish and Newcastle Breweries were given an ‘alcohol voucher’ every week that they could exchange in pubs.</w:t>
            </w:r>
          </w:p>
          <w:p w14:paraId="715597FC" w14:textId="745109EA" w:rsidR="001A48CB" w:rsidRPr="007F5D9D" w:rsidRDefault="001A48CB" w:rsidP="00B27C08">
            <w:r>
              <w:t xml:space="preserve">Further jobs were listed including after 4 years, working for the publisher Harper-Collins in Glasgow (where employees were given the opportunity to buy books for a token price) and moving home for a while before buying a flat. </w:t>
            </w:r>
          </w:p>
        </w:tc>
        <w:tc>
          <w:tcPr>
            <w:tcW w:w="2322" w:type="dxa"/>
            <w:tcBorders>
              <w:top w:val="single" w:sz="2" w:space="0" w:color="auto"/>
              <w:bottom w:val="single" w:sz="2" w:space="0" w:color="auto"/>
              <w:right w:val="single" w:sz="18" w:space="0" w:color="auto"/>
            </w:tcBorders>
            <w:shd w:val="clear" w:color="auto" w:fill="auto"/>
          </w:tcPr>
          <w:p w14:paraId="7BB48FE9" w14:textId="77777777" w:rsidR="00B85979" w:rsidRPr="007F5D9D" w:rsidRDefault="00B85979" w:rsidP="00E62B30"/>
        </w:tc>
      </w:tr>
      <w:tr w:rsidR="00B85979" w:rsidRPr="007F5D9D" w14:paraId="7F9F4C4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97D54DA" w14:textId="143AD48C" w:rsidR="00B85979" w:rsidRPr="007F5D9D" w:rsidRDefault="00063520" w:rsidP="00E62B30">
            <w:r>
              <w:t>33.36-35.41</w:t>
            </w:r>
          </w:p>
        </w:tc>
        <w:tc>
          <w:tcPr>
            <w:tcW w:w="6042" w:type="dxa"/>
            <w:gridSpan w:val="2"/>
            <w:tcBorders>
              <w:top w:val="single" w:sz="2" w:space="0" w:color="auto"/>
              <w:bottom w:val="single" w:sz="2" w:space="0" w:color="auto"/>
            </w:tcBorders>
            <w:shd w:val="clear" w:color="auto" w:fill="auto"/>
          </w:tcPr>
          <w:p w14:paraId="182D04B1" w14:textId="5B9982AC" w:rsidR="00B85979" w:rsidRPr="007F5D9D" w:rsidRDefault="00063520" w:rsidP="00B27C08">
            <w:r>
              <w:t>The nature of change in local industry was noted by the respondent, specifically with regards to the adverse effect the acquisition of Harper-Collins by the Murdoch Corporation, with the publishing company’s reduction in printing and editing operations to its eventual closure in Scotland. The premises were subsequently part-occupied by small independent organisations.</w:t>
            </w:r>
          </w:p>
        </w:tc>
        <w:tc>
          <w:tcPr>
            <w:tcW w:w="2322" w:type="dxa"/>
            <w:tcBorders>
              <w:top w:val="single" w:sz="2" w:space="0" w:color="auto"/>
              <w:bottom w:val="single" w:sz="2" w:space="0" w:color="auto"/>
              <w:right w:val="single" w:sz="18" w:space="0" w:color="auto"/>
            </w:tcBorders>
            <w:shd w:val="clear" w:color="auto" w:fill="auto"/>
          </w:tcPr>
          <w:p w14:paraId="1219B772" w14:textId="77777777" w:rsidR="00B85979" w:rsidRPr="007F5D9D" w:rsidRDefault="00B85979" w:rsidP="00E62B30"/>
        </w:tc>
      </w:tr>
      <w:tr w:rsidR="00B85979" w:rsidRPr="007F5D9D" w14:paraId="5C3AA8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7168518" w14:textId="4FCCC340" w:rsidR="00B85979" w:rsidRPr="007F5D9D" w:rsidRDefault="00063520" w:rsidP="00E62B30">
            <w:r>
              <w:t>35.51-</w:t>
            </w:r>
            <w:r w:rsidR="001B13A3">
              <w:t>39.42</w:t>
            </w:r>
          </w:p>
        </w:tc>
        <w:tc>
          <w:tcPr>
            <w:tcW w:w="6042" w:type="dxa"/>
            <w:gridSpan w:val="2"/>
            <w:tcBorders>
              <w:top w:val="single" w:sz="2" w:space="0" w:color="auto"/>
              <w:bottom w:val="single" w:sz="2" w:space="0" w:color="auto"/>
            </w:tcBorders>
            <w:shd w:val="clear" w:color="auto" w:fill="auto"/>
          </w:tcPr>
          <w:p w14:paraId="090E05CA" w14:textId="77777777" w:rsidR="00B85979" w:rsidRDefault="00063520" w:rsidP="00B27C08">
            <w:r>
              <w:t xml:space="preserve">Other aspects of the local area </w:t>
            </w:r>
            <w:r w:rsidR="003D3834">
              <w:t>were highlighted as including a school for the deaf close to the respondent’s house, and the Ashfield Club together with a hairdressers and chip shop.</w:t>
            </w:r>
          </w:p>
          <w:p w14:paraId="35FCE4C1" w14:textId="5CDDE18A" w:rsidR="003D3834" w:rsidRPr="007F5D9D" w:rsidRDefault="003D3834" w:rsidP="00B27C08">
            <w:r>
              <w:t>Crime was not remembered as being an issue until the mid-70s, especially in the Saracen Street area. Houses in the area were being burgled and the respondent’s grandfather found it difficult to rest during the evening and night time. The area was close to Milton, which has always had the reputation of being a more troubled district of Glasgow. Certainly, the growth of the issues surrounding illegal drugs were noted as bringing a negative change to the ‘feel’ of the area.</w:t>
            </w:r>
          </w:p>
        </w:tc>
        <w:tc>
          <w:tcPr>
            <w:tcW w:w="2322" w:type="dxa"/>
            <w:tcBorders>
              <w:top w:val="single" w:sz="2" w:space="0" w:color="auto"/>
              <w:bottom w:val="single" w:sz="2" w:space="0" w:color="auto"/>
              <w:right w:val="single" w:sz="18" w:space="0" w:color="auto"/>
            </w:tcBorders>
            <w:shd w:val="clear" w:color="auto" w:fill="auto"/>
          </w:tcPr>
          <w:p w14:paraId="41E07D7B" w14:textId="77777777" w:rsidR="00B85979" w:rsidRPr="007F5D9D" w:rsidRDefault="00B85979" w:rsidP="00E62B30"/>
        </w:tc>
      </w:tr>
      <w:tr w:rsidR="00B85979" w:rsidRPr="007F5D9D" w14:paraId="46233B93" w14:textId="77777777" w:rsidTr="009D6C1E">
        <w:trPr>
          <w:trHeight w:val="400"/>
        </w:trPr>
        <w:tc>
          <w:tcPr>
            <w:tcW w:w="1242" w:type="dxa"/>
            <w:tcBorders>
              <w:top w:val="single" w:sz="2" w:space="0" w:color="auto"/>
              <w:left w:val="single" w:sz="18" w:space="0" w:color="auto"/>
              <w:bottom w:val="single" w:sz="2" w:space="0" w:color="auto"/>
            </w:tcBorders>
            <w:shd w:val="clear" w:color="auto" w:fill="auto"/>
          </w:tcPr>
          <w:p w14:paraId="6B665B72" w14:textId="77777777" w:rsidR="00B85979" w:rsidRPr="007F5D9D" w:rsidRDefault="00B85979" w:rsidP="00E62B30"/>
        </w:tc>
        <w:tc>
          <w:tcPr>
            <w:tcW w:w="6042" w:type="dxa"/>
            <w:gridSpan w:val="2"/>
            <w:tcBorders>
              <w:top w:val="single" w:sz="2" w:space="0" w:color="auto"/>
              <w:bottom w:val="single" w:sz="2" w:space="0" w:color="auto"/>
            </w:tcBorders>
            <w:shd w:val="clear" w:color="auto" w:fill="D5DCE4" w:themeFill="text2" w:themeFillTint="33"/>
          </w:tcPr>
          <w:p w14:paraId="50CF1661" w14:textId="4B55EFF5" w:rsidR="00B85979" w:rsidRPr="007F5D9D" w:rsidRDefault="003D3834" w:rsidP="00B27C08">
            <w:r>
              <w:t xml:space="preserve">‘It was a really nice community though and in our street there was a family with 4 girls who didn’t have much money, so </w:t>
            </w:r>
            <w:r w:rsidR="001B13A3">
              <w:t>our clothes and toys would go to them and other people, and likewise we got stuff; back in the day you didn’t get everything new. But we had a lot of good times living there and it was a really warm and nice house. I can still remember the smell of the paraffin heater and being told ‘don’t touch!’ ’.</w:t>
            </w:r>
          </w:p>
        </w:tc>
        <w:tc>
          <w:tcPr>
            <w:tcW w:w="2322" w:type="dxa"/>
            <w:tcBorders>
              <w:top w:val="single" w:sz="2" w:space="0" w:color="auto"/>
              <w:bottom w:val="single" w:sz="2" w:space="0" w:color="auto"/>
              <w:right w:val="single" w:sz="18" w:space="0" w:color="auto"/>
            </w:tcBorders>
            <w:shd w:val="clear" w:color="auto" w:fill="D9E2F3" w:themeFill="accent1" w:themeFillTint="33"/>
          </w:tcPr>
          <w:p w14:paraId="339A6BB8" w14:textId="67E4FC05" w:rsidR="00B85979" w:rsidRPr="007F5D9D" w:rsidRDefault="001B13A3" w:rsidP="00E62B30">
            <w:r>
              <w:t>40.07-40.49</w:t>
            </w:r>
          </w:p>
        </w:tc>
      </w:tr>
      <w:tr w:rsidR="00B85979" w:rsidRPr="007F5D9D" w14:paraId="5386294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AE3A13C" w14:textId="618EFA48" w:rsidR="00B85979" w:rsidRPr="007F5D9D" w:rsidRDefault="001B13A3" w:rsidP="00E62B30">
            <w:r>
              <w:t>41.02-4</w:t>
            </w:r>
            <w:r w:rsidR="00DA1F3C">
              <w:t>2.10</w:t>
            </w:r>
          </w:p>
        </w:tc>
        <w:tc>
          <w:tcPr>
            <w:tcW w:w="6042" w:type="dxa"/>
            <w:gridSpan w:val="2"/>
            <w:tcBorders>
              <w:top w:val="single" w:sz="2" w:space="0" w:color="auto"/>
              <w:bottom w:val="single" w:sz="2" w:space="0" w:color="auto"/>
            </w:tcBorders>
            <w:shd w:val="clear" w:color="auto" w:fill="auto"/>
          </w:tcPr>
          <w:p w14:paraId="22B90B3D" w14:textId="77777777" w:rsidR="00B85979" w:rsidRDefault="001B13A3" w:rsidP="00B27C08">
            <w:r>
              <w:t xml:space="preserve">The respondent again mentions her impression of her days in the area as being happy and her neighbours as being good people, with the area being largely undeserving of its reputation. </w:t>
            </w:r>
          </w:p>
          <w:p w14:paraId="49AD5922" w14:textId="249C25BC" w:rsidR="001B13A3" w:rsidRPr="007F5D9D" w:rsidRDefault="001B13A3" w:rsidP="00B27C08">
            <w:r>
              <w:t xml:space="preserve">Many people bought their council houses, however it was discovered that building took place on top of old mine workings, </w:t>
            </w:r>
            <w:r>
              <w:lastRenderedPageBreak/>
              <w:t>and so the houses had to be bought back by Glasgow City Council.</w:t>
            </w:r>
          </w:p>
        </w:tc>
        <w:tc>
          <w:tcPr>
            <w:tcW w:w="2322" w:type="dxa"/>
            <w:tcBorders>
              <w:top w:val="single" w:sz="2" w:space="0" w:color="auto"/>
              <w:bottom w:val="single" w:sz="2" w:space="0" w:color="auto"/>
              <w:right w:val="single" w:sz="18" w:space="0" w:color="auto"/>
            </w:tcBorders>
            <w:shd w:val="clear" w:color="auto" w:fill="auto"/>
          </w:tcPr>
          <w:p w14:paraId="1A413B21" w14:textId="77777777" w:rsidR="00B85979" w:rsidRPr="007F5D9D" w:rsidRDefault="00B85979" w:rsidP="00E62B30"/>
        </w:tc>
      </w:tr>
      <w:tr w:rsidR="00B85979" w:rsidRPr="007F5D9D" w14:paraId="61C65CC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810C56E" w14:textId="7225C927" w:rsidR="00B85979" w:rsidRPr="007F5D9D" w:rsidRDefault="00DA1F3C" w:rsidP="00E62B30">
            <w:r>
              <w:lastRenderedPageBreak/>
              <w:t>42.17-45.30</w:t>
            </w:r>
          </w:p>
        </w:tc>
        <w:tc>
          <w:tcPr>
            <w:tcW w:w="6042" w:type="dxa"/>
            <w:gridSpan w:val="2"/>
            <w:tcBorders>
              <w:top w:val="single" w:sz="2" w:space="0" w:color="auto"/>
              <w:bottom w:val="single" w:sz="2" w:space="0" w:color="auto"/>
            </w:tcBorders>
            <w:shd w:val="clear" w:color="auto" w:fill="auto"/>
          </w:tcPr>
          <w:p w14:paraId="6672F329" w14:textId="040E6BFF" w:rsidR="00B85979" w:rsidRPr="007F5D9D" w:rsidRDefault="00DA1F3C" w:rsidP="00B27C08">
            <w:r>
              <w:t xml:space="preserve">Finally, the type of music experienced was discussed. There was always singing in the house, with several family members playing the piano. The respondent’s grandfather was of Irish heritage, so there is a particular memory of old Irish songs being sung. The respondent’s mother is also remembered as being a notable singer, especially at family parties. There was always music in the house, in addition to a continuing involvement with choirs. </w:t>
            </w:r>
          </w:p>
        </w:tc>
        <w:tc>
          <w:tcPr>
            <w:tcW w:w="2322" w:type="dxa"/>
            <w:tcBorders>
              <w:top w:val="single" w:sz="2" w:space="0" w:color="auto"/>
              <w:bottom w:val="single" w:sz="2" w:space="0" w:color="auto"/>
              <w:right w:val="single" w:sz="18" w:space="0" w:color="auto"/>
            </w:tcBorders>
            <w:shd w:val="clear" w:color="auto" w:fill="auto"/>
          </w:tcPr>
          <w:p w14:paraId="62E762CE" w14:textId="77777777" w:rsidR="00B85979" w:rsidRPr="007F5D9D" w:rsidRDefault="00B85979" w:rsidP="00E62B30"/>
        </w:tc>
      </w:tr>
      <w:tr w:rsidR="00B85979" w:rsidRPr="007F5D9D" w14:paraId="337C893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72FBC1" w14:textId="5B98BFB4" w:rsidR="00B85979" w:rsidRPr="007F5D9D" w:rsidRDefault="00DA1F3C" w:rsidP="00E62B30">
            <w:r>
              <w:t>45.35-4</w:t>
            </w:r>
            <w:r w:rsidR="008340DC">
              <w:t>8.16</w:t>
            </w:r>
          </w:p>
        </w:tc>
        <w:tc>
          <w:tcPr>
            <w:tcW w:w="6042" w:type="dxa"/>
            <w:gridSpan w:val="2"/>
            <w:tcBorders>
              <w:top w:val="single" w:sz="2" w:space="0" w:color="auto"/>
              <w:bottom w:val="single" w:sz="2" w:space="0" w:color="auto"/>
            </w:tcBorders>
            <w:shd w:val="clear" w:color="auto" w:fill="auto"/>
          </w:tcPr>
          <w:p w14:paraId="5330D389" w14:textId="592ED6CD" w:rsidR="00B85979" w:rsidRPr="007F5D9D" w:rsidRDefault="00DA1F3C" w:rsidP="00B27C08">
            <w:r>
              <w:t>Before finishing, the respondent recalls that there was a telephone box at the end</w:t>
            </w:r>
            <w:r w:rsidR="008340DC">
              <w:t xml:space="preserve"> </w:t>
            </w:r>
            <w:r>
              <w:t xml:space="preserve">of the street, </w:t>
            </w:r>
            <w:r w:rsidR="008340DC">
              <w:t xml:space="preserve">however sometimes it wasn’t working. As one of the few families with a telephone in their house (unusually not a party line), sometimes neighbours would ask to use it and pay sixpence for a call. Prefabs also were used for some time before eventually being demolished, although some still exist in the Milton area. The coal man and the Orange Walk were notable memories, however the respondent notes that neither she nor her friends understood the nature of the latter at the time. </w:t>
            </w:r>
          </w:p>
        </w:tc>
        <w:tc>
          <w:tcPr>
            <w:tcW w:w="2322" w:type="dxa"/>
            <w:tcBorders>
              <w:top w:val="single" w:sz="2" w:space="0" w:color="auto"/>
              <w:bottom w:val="single" w:sz="2" w:space="0" w:color="auto"/>
              <w:right w:val="single" w:sz="18" w:space="0" w:color="auto"/>
            </w:tcBorders>
            <w:shd w:val="clear" w:color="auto" w:fill="auto"/>
          </w:tcPr>
          <w:p w14:paraId="132FFFFF" w14:textId="77777777" w:rsidR="00B85979" w:rsidRPr="007F5D9D" w:rsidRDefault="00B85979" w:rsidP="00E62B30"/>
        </w:tc>
      </w:tr>
      <w:tr w:rsidR="00B85979" w:rsidRPr="007F5D9D" w14:paraId="770493C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3E6F2F"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113C4DB8" w14:textId="0344C947" w:rsidR="00B85979" w:rsidRPr="007F5D9D" w:rsidRDefault="00DA1F3C" w:rsidP="00E62B30">
            <w:r w:rsidRPr="00DA1F3C">
              <w:t>Interview ends with thanks.</w:t>
            </w:r>
          </w:p>
        </w:tc>
        <w:tc>
          <w:tcPr>
            <w:tcW w:w="2322" w:type="dxa"/>
            <w:tcBorders>
              <w:top w:val="single" w:sz="2" w:space="0" w:color="auto"/>
              <w:bottom w:val="single" w:sz="2" w:space="0" w:color="auto"/>
              <w:right w:val="single" w:sz="18" w:space="0" w:color="auto"/>
            </w:tcBorders>
            <w:shd w:val="clear" w:color="auto" w:fill="auto"/>
          </w:tcPr>
          <w:p w14:paraId="517E580C" w14:textId="77777777" w:rsidR="00B85979" w:rsidRPr="007F5D9D" w:rsidRDefault="00B85979"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shd w:val="clear" w:color="auto" w:fill="auto"/>
          </w:tcPr>
          <w:p w14:paraId="5297BAB9" w14:textId="2E3DE71A" w:rsidR="00E62B30" w:rsidRPr="00CA34CB" w:rsidRDefault="00A72570" w:rsidP="00E62B30">
            <w:pPr>
              <w:jc w:val="center"/>
              <w:rPr>
                <w:color w:val="FF0000"/>
              </w:rPr>
            </w:pPr>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7D9B"/>
    <w:rsid w:val="00023BED"/>
    <w:rsid w:val="000373A9"/>
    <w:rsid w:val="00063520"/>
    <w:rsid w:val="00066D52"/>
    <w:rsid w:val="0008145A"/>
    <w:rsid w:val="000F0DE7"/>
    <w:rsid w:val="00103055"/>
    <w:rsid w:val="0010670E"/>
    <w:rsid w:val="001437C2"/>
    <w:rsid w:val="00143874"/>
    <w:rsid w:val="00165A4D"/>
    <w:rsid w:val="001A0B40"/>
    <w:rsid w:val="001A48CB"/>
    <w:rsid w:val="001A7847"/>
    <w:rsid w:val="001B13A3"/>
    <w:rsid w:val="001C7DA7"/>
    <w:rsid w:val="001E0070"/>
    <w:rsid w:val="001F20B9"/>
    <w:rsid w:val="00242E16"/>
    <w:rsid w:val="002468A2"/>
    <w:rsid w:val="00253521"/>
    <w:rsid w:val="002970E8"/>
    <w:rsid w:val="002C5F73"/>
    <w:rsid w:val="00326C10"/>
    <w:rsid w:val="00334FC9"/>
    <w:rsid w:val="00337320"/>
    <w:rsid w:val="0036635C"/>
    <w:rsid w:val="00374476"/>
    <w:rsid w:val="00391DA0"/>
    <w:rsid w:val="003D3834"/>
    <w:rsid w:val="003D74AB"/>
    <w:rsid w:val="004146CB"/>
    <w:rsid w:val="00457D43"/>
    <w:rsid w:val="004F521E"/>
    <w:rsid w:val="005110EC"/>
    <w:rsid w:val="005C0588"/>
    <w:rsid w:val="00665C8E"/>
    <w:rsid w:val="006C3ECC"/>
    <w:rsid w:val="006C5550"/>
    <w:rsid w:val="006D0FB7"/>
    <w:rsid w:val="006D7111"/>
    <w:rsid w:val="0076396F"/>
    <w:rsid w:val="007B32B2"/>
    <w:rsid w:val="007F5D9D"/>
    <w:rsid w:val="00800FA5"/>
    <w:rsid w:val="00805743"/>
    <w:rsid w:val="008340DC"/>
    <w:rsid w:val="008402F9"/>
    <w:rsid w:val="00844AC6"/>
    <w:rsid w:val="00853C7D"/>
    <w:rsid w:val="008F3E35"/>
    <w:rsid w:val="008F6E4E"/>
    <w:rsid w:val="00917806"/>
    <w:rsid w:val="00933D5E"/>
    <w:rsid w:val="00944930"/>
    <w:rsid w:val="00951791"/>
    <w:rsid w:val="009B0BDB"/>
    <w:rsid w:val="009D02EA"/>
    <w:rsid w:val="009D6C1E"/>
    <w:rsid w:val="00A0397F"/>
    <w:rsid w:val="00A72570"/>
    <w:rsid w:val="00A875C4"/>
    <w:rsid w:val="00AB1E77"/>
    <w:rsid w:val="00AC3337"/>
    <w:rsid w:val="00AE4533"/>
    <w:rsid w:val="00AF6CFA"/>
    <w:rsid w:val="00B11950"/>
    <w:rsid w:val="00B21F00"/>
    <w:rsid w:val="00B225BE"/>
    <w:rsid w:val="00B27C08"/>
    <w:rsid w:val="00B32229"/>
    <w:rsid w:val="00B53609"/>
    <w:rsid w:val="00B5600C"/>
    <w:rsid w:val="00B85979"/>
    <w:rsid w:val="00BC126C"/>
    <w:rsid w:val="00BC4C05"/>
    <w:rsid w:val="00BF3801"/>
    <w:rsid w:val="00C03296"/>
    <w:rsid w:val="00C36ED1"/>
    <w:rsid w:val="00C95375"/>
    <w:rsid w:val="00CA34CB"/>
    <w:rsid w:val="00CD069D"/>
    <w:rsid w:val="00D27CBC"/>
    <w:rsid w:val="00D51395"/>
    <w:rsid w:val="00D608A1"/>
    <w:rsid w:val="00D810D5"/>
    <w:rsid w:val="00D87B95"/>
    <w:rsid w:val="00DA1F3C"/>
    <w:rsid w:val="00DB71C4"/>
    <w:rsid w:val="00E12866"/>
    <w:rsid w:val="00E22637"/>
    <w:rsid w:val="00E26CA9"/>
    <w:rsid w:val="00E62B30"/>
    <w:rsid w:val="00E675BE"/>
    <w:rsid w:val="00E74414"/>
    <w:rsid w:val="00E9308C"/>
    <w:rsid w:val="00E946C8"/>
    <w:rsid w:val="00EE1A89"/>
    <w:rsid w:val="00EF0666"/>
    <w:rsid w:val="00F20F0D"/>
    <w:rsid w:val="00F47764"/>
    <w:rsid w:val="00F82498"/>
    <w:rsid w:val="00FE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2026-02-02T16:12:00Z</dcterms:created>
  <dcterms:modified xsi:type="dcterms:W3CDTF">2026-02-02T16:12:00Z</dcterms:modified>
</cp:coreProperties>
</file>